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7" w:right="-57" w:firstLine="766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Министерством агропромышленного комплекса и развития сельских территорий Ульяновской области </w:t>
      </w:r>
      <w:r>
        <w:rPr>
          <w:rFonts w:ascii="PT Astra Serif" w:hAnsi="PT Astra Serif"/>
          <w:sz w:val="28"/>
          <w:szCs w:val="28"/>
        </w:rPr>
        <w:t xml:space="preserve">(далее – Министерство, Минсельхоз) </w:t>
      </w:r>
      <w:r>
        <w:rPr>
          <w:rFonts w:ascii="PT Astra Serif" w:hAnsi="PT Astra Serif"/>
          <w:bCs/>
          <w:sz w:val="28"/>
          <w:szCs w:val="28"/>
        </w:rPr>
        <w:t xml:space="preserve">на постоянном контроле держится ценовая ситуация на продовольственном рынке. </w:t>
      </w:r>
    </w:p>
    <w:p>
      <w:pPr>
        <w:pStyle w:val="Normal"/>
        <w:ind w:left="-57" w:right="-57" w:firstLine="766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Для анализа используются как данные органов статистики, так и данные собственного мониторинга Минсельхоза.</w:t>
      </w:r>
    </w:p>
    <w:p>
      <w:pPr>
        <w:pStyle w:val="Normal"/>
        <w:ind w:left="-57" w:right="-57" w:firstLine="766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Органами статистики (Ульяновскстатом) проводится еженедельное наблюдение за уровнем цен по 29 социально-значимым продуктам. Также проводится ежемесячное наблюдение по 125 наименованиям продуктов. Обследование цен проводится по большой выборке торговых объектов города Ульяновска: как сетей, так и мелких магазинов.</w:t>
      </w:r>
    </w:p>
    <w:p>
      <w:pPr>
        <w:pStyle w:val="Normal"/>
        <w:ind w:left="-57" w:right="-57" w:firstLine="766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Непосредственно </w:t>
      </w:r>
      <w:r>
        <w:rPr>
          <w:rFonts w:ascii="PT Astra Serif" w:hAnsi="PT Astra Serif"/>
          <w:b/>
          <w:sz w:val="28"/>
          <w:szCs w:val="28"/>
        </w:rPr>
        <w:t>Министерством проводятся следующие виды мониторинга цен на социально-значимые продукты питания в организациях торговли Ульяновской области: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Еженедельный мониторинг отпускных и закупочных цен на сельскохозяйственную продукцию, сырьё и продовольствие</w:t>
      </w:r>
      <w:r>
        <w:rPr>
          <w:rFonts w:ascii="PT Astra Serif" w:hAnsi="PT Astra Serif"/>
          <w:sz w:val="28"/>
          <w:szCs w:val="28"/>
        </w:rPr>
        <w:t xml:space="preserve"> (по методике и перечню основных видов сельскохозяйственной продукции и продуктов, определённым Министерством сельского хозяйства Российской Федерации).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поступает непосредственно от товаропроизводителей. 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Сводная информация загружается в Информационную систему Минсельхоза России «Система мониторинга и прогнозирования продовольственной безопасности Российской Федерации (СМ ПБ)».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Еженедельный мониторинг ценовой ситуации на товары первой необходимости в муниципальных образованиях Ульяновской области. 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Министерством совместно с муниципальными образованиями организован мониторинг цен на продукты питания по следующей схеме. 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решениями, принятыми на заседании президиума Координационного совета при Правительстве Российской Федерации по борьбе с распространением новой коронавирусной инфекции, с 30 апреля 2020 года введена система мониторинга цен на товары первой необходимости и их наличия в магазинах розничной сети.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Мониторинг цен и наличия товаров проводится по перечню товаров первой необходимости (52 наименования: 32 продовольственных товара, 20 – непродовольственных).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администрациях муниципальных образований Ульяновской области определены торговые объекты для проведения мониторинга (в целом по области </w:t>
      </w:r>
      <w:r>
        <w:rPr>
          <w:rFonts w:eastAsia="Symbol" w:cs="Symbol" w:ascii="Symbol" w:hAnsi="Symbol"/>
          <w:sz w:val="28"/>
          <w:szCs w:val="28"/>
        </w:rPr>
        <w:t></w:t>
      </w:r>
      <w:r>
        <w:rPr>
          <w:rFonts w:ascii="PT Astra Serif" w:hAnsi="PT Astra Serif"/>
          <w:sz w:val="28"/>
          <w:szCs w:val="28"/>
        </w:rPr>
        <w:t xml:space="preserve"> 80 объектов сетевой и несетевой торговли) и сотрудник, ответственный за предоставление информации.</w:t>
      </w:r>
    </w:p>
    <w:p>
      <w:pPr>
        <w:pStyle w:val="Style17"/>
        <w:widowControl w:val="false"/>
        <w:tabs>
          <w:tab w:val="clear" w:pos="708"/>
          <w:tab w:val="left" w:pos="1185" w:leader="none"/>
        </w:tabs>
        <w:spacing w:before="0"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Мониторинг проводится в еженедельном режиме; по вторникам.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Данные загружаются в Информационную систему «Единая система мониторинга цен и остатков» по сети Интернет. 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  <w:shd w:fill="FFFFFF" w:val="clear"/>
        </w:rPr>
        <w:t xml:space="preserve">олученные первичные данные консолидируются в Информационном центре по мониторингу ситуации с коронавирусом </w:t>
      </w:r>
      <w:r>
        <w:rPr>
          <w:rFonts w:ascii="PT Astra Serif" w:hAnsi="PT Astra Serif"/>
          <w:iCs/>
          <w:sz w:val="28"/>
          <w:szCs w:val="28"/>
        </w:rPr>
        <w:t xml:space="preserve">(город Москва), затем аналитическая информация по субъектам Российской Федерации направляется в Правительство России. 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Кроме того, отчёт из этой системы Минсельхоз области в еженедельном режиме направляет Главному федеральному инспектору по Ульяновской области.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момента пандемии коронавируса (с марта 2020 года) организован </w:t>
      </w:r>
      <w:r>
        <w:rPr>
          <w:rFonts w:ascii="PT Astra Serif" w:hAnsi="PT Astra Serif"/>
          <w:b/>
          <w:sz w:val="28"/>
          <w:szCs w:val="28"/>
        </w:rPr>
        <w:t>еженедельный мониторинг продукты питания в отдельных торговых объектах ряда торговых сетей («Гулливер», «Победа»).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данном мониторинге обследуется уровень цен, наличие товарных запасов в днях продаж, объём продаж и остаток товаров.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договорённости информация по установленной форме предоставляется непосредственно указанными торговыми сетями.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С марта 2022 года (с начала ухудшения экономической ситуации в стране вследствие изменения внешнеполитической обстановки) организован </w:t>
      </w:r>
      <w:r>
        <w:rPr>
          <w:rFonts w:ascii="PT Astra Serif" w:hAnsi="PT Astra Serif"/>
          <w:b/>
          <w:bCs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жедневный мониторинг розничных цен на социально-значимые продукты питания (по конкретным торговым маркам) в отдельных торговых объектах ряда торговых сетей («Гулливер», «Магнит», «Пятёрочка») города Ульяновска</w:t>
      </w:r>
      <w:r>
        <w:rPr>
          <w:rFonts w:ascii="PT Astra Serif" w:hAnsi="PT Astra Serif"/>
          <w:sz w:val="28"/>
          <w:szCs w:val="28"/>
        </w:rPr>
        <w:t xml:space="preserve">. 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15 июня </w:t>
      </w:r>
      <w:r>
        <w:rPr>
          <w:rFonts w:ascii="PT Astra Serif" w:hAnsi="PT Astra Serif"/>
          <w:sz w:val="28"/>
          <w:szCs w:val="28"/>
        </w:rPr>
        <w:t>2022 года</w:t>
      </w:r>
      <w:r>
        <w:rPr>
          <w:rFonts w:ascii="PT Astra Serif" w:hAnsi="PT Astra Serif"/>
          <w:sz w:val="28"/>
          <w:szCs w:val="28"/>
        </w:rPr>
        <w:t>, в связи со стабилизацией цен, мониторинг переведён в двукратный режим: понедельник и четверг.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Единожды в неделю (понедельник) дополнительно к этим объектам мониторинг проводится в гипермаркетах «Ашан» и «Лента».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Мониторинг проводится путём обследования цен непосредственно сотрудниками, с выездом на место.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С марта 2022 года организован </w:t>
      </w:r>
      <w:r>
        <w:rPr>
          <w:rFonts w:ascii="PT Astra Serif" w:hAnsi="PT Astra Serif"/>
          <w:b/>
          <w:bCs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жедневный мониторинг розничных цен на социально-значимые продукты питания на социально-значимые продукты питания (в целом по каждому наименованию продуктов) в региональных сетях «Гулливер» и «Победа».</w:t>
      </w:r>
      <w:r>
        <w:rPr>
          <w:rFonts w:ascii="PT Astra Serif" w:hAnsi="PT Astra Serif"/>
          <w:sz w:val="28"/>
          <w:szCs w:val="28"/>
        </w:rPr>
        <w:t xml:space="preserve"> 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договорённости информация по установленной форме предоставляется непосредственно указанными торговыми сетями.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Периодически</w:t>
      </w:r>
      <w:r>
        <w:rPr>
          <w:rFonts w:ascii="PT Astra Serif" w:hAnsi="PT Astra Serif"/>
          <w:sz w:val="28"/>
          <w:szCs w:val="28"/>
        </w:rPr>
        <w:t xml:space="preserve"> (при подготовке к проведению областных сельскохозяйственных ярмарок, для разработки рекомендуемых ярмарочных цен) дополнительно </w:t>
      </w:r>
      <w:r>
        <w:rPr>
          <w:rFonts w:ascii="PT Astra Serif" w:hAnsi="PT Astra Serif"/>
          <w:b/>
          <w:sz w:val="28"/>
          <w:szCs w:val="28"/>
        </w:rPr>
        <w:t>проводятся следующие обследования цен на продукты: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закупочных и отпускных цен на сельскохозяйственную продукцию и социально-значимые продукты питания - по крупным предприятиям пищевой и перерабатывающей промышленности и сельхозтоваропроизводителям (информация поступает непосредственно от товаропроизводителей);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оптовых цен на социально-значимые продукты питания – у оптовых компаний (информация поступает непосредственно от компаний, занимающихся оптовыми поставками продуктов питания);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розничных цен на социально значимые продукты питания - на розничных рынках, Ульяновска (Центральный рынок и рынок на ул.Промышленной). Мониторинг проводится путём обследования цен непосредственно сотрудником, с выездом на место.</w:t>
      </w:r>
    </w:p>
    <w:p>
      <w:pPr>
        <w:pStyle w:val="Normal"/>
        <w:widowControl w:val="false"/>
        <w:shd w:val="clear" w:color="auto" w:fill="FFFFFF"/>
        <w:ind w:firstLine="76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Следует отметить, что в настоящее время в Российской Федерации государственное регулирование цен на продовольственное товары не осуществляется: согласно федеральному закону № 381-ФЗ от 28.12.2009 «Об основах государственного регулирования торговой деятельности в Российской Федерации» хозяйствующие субъекты самостоятельно определяют цены на продаваемые товары.</w:t>
      </w:r>
    </w:p>
    <w:p>
      <w:pPr>
        <w:pStyle w:val="11"/>
        <w:suppressAutoHyphens w:val="false"/>
        <w:spacing w:lineRule="auto" w:line="240"/>
        <w:ind w:firstLine="766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</w:t>
      </w:r>
      <w:r>
        <w:rPr>
          <w:rFonts w:ascii="PT Astra Serif" w:hAnsi="PT Astra Serif"/>
          <w:bCs/>
          <w:sz w:val="28"/>
          <w:szCs w:val="28"/>
        </w:rPr>
        <w:t xml:space="preserve"> стабилизации ценовой ситуации на продовольственном рынке Ульяновской области </w:t>
      </w:r>
      <w:r>
        <w:rPr>
          <w:rFonts w:ascii="PT Astra Serif" w:hAnsi="PT Astra Serif"/>
          <w:b/>
          <w:bCs/>
          <w:sz w:val="28"/>
          <w:szCs w:val="28"/>
        </w:rPr>
        <w:t xml:space="preserve">Правительством региона </w:t>
      </w:r>
      <w:r>
        <w:rPr>
          <w:rFonts w:ascii="PT Astra Serif" w:hAnsi="PT Astra Serif"/>
          <w:b/>
          <w:sz w:val="28"/>
          <w:szCs w:val="28"/>
        </w:rPr>
        <w:t>приняты следующие меры:</w:t>
      </w:r>
    </w:p>
    <w:p>
      <w:pPr>
        <w:pStyle w:val="11"/>
        <w:suppressAutoHyphens w:val="false"/>
        <w:spacing w:lineRule="auto" w:line="240"/>
        <w:ind w:firstLine="76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bCs w:val="false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bCs/>
          <w:sz w:val="28"/>
          <w:szCs w:val="28"/>
        </w:rPr>
        <w:t xml:space="preserve"> рамках созданного единого</w:t>
      </w:r>
      <w:r>
        <w:rPr>
          <w:rFonts w:ascii="PT Astra Serif" w:hAnsi="PT Astra Serif"/>
          <w:sz w:val="28"/>
          <w:szCs w:val="28"/>
        </w:rPr>
        <w:t xml:space="preserve"> оперативного штаба по обеспечению экономического развития Ульяновской области функционирует рабочая группа по обеспечению продовольственной безопасности и оперативному контролю за состоянием розничных цен в Ульяновской области (далее – рабочая группа).</w:t>
      </w:r>
    </w:p>
    <w:p>
      <w:pPr>
        <w:pStyle w:val="11"/>
        <w:suppressAutoHyphens w:val="false"/>
        <w:spacing w:lineRule="auto" w:line="240"/>
        <w:ind w:firstLine="76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Заседания рабочей группы проходят под руководством Губернатора Ульяновской области А.Ю.Русских или Председателя Правительства Ульяновской области В.Н.Разумкова.</w:t>
      </w:r>
    </w:p>
    <w:p>
      <w:pPr>
        <w:pStyle w:val="11"/>
        <w:suppressAutoHyphens w:val="false"/>
        <w:spacing w:lineRule="auto" w:line="240"/>
        <w:ind w:firstLine="76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участию в заседаниях рабочей группы привлечены представители органов исполнительной и законодательной власти Ульяновской области, Главы администраций муниципальных образований Ульяновской области, общественных организаций, контрольно - надзорных органов (Управление Федеральной антимонопольной службы по Ульяновской области, Прокуратура Ульяновской области, Управление Министерства внутренних дел по Ульяновской области).</w:t>
      </w:r>
    </w:p>
    <w:p>
      <w:pPr>
        <w:pStyle w:val="Style17"/>
        <w:widowControl w:val="false"/>
        <w:spacing w:lineRule="auto" w:line="240" w:before="0" w:after="0"/>
        <w:ind w:firstLine="76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bCs w:val="false"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>Министерством агропромышленного комплекса и развития сельских территорий Ульяновской области организован ежедневный мониторинг</w:t>
      </w:r>
      <w:r>
        <w:rPr>
          <w:rFonts w:eastAsia="Source Han Sans CN Regular" w:ascii="PT Astra Serif" w:hAnsi="PT Astra Serif"/>
          <w:sz w:val="28"/>
          <w:szCs w:val="28"/>
          <w:lang w:bidi="ru-RU"/>
        </w:rPr>
        <w:t xml:space="preserve"> розничных цен на продовольственные товары и запасов продуктов</w:t>
      </w:r>
      <w:r>
        <w:rPr>
          <w:rFonts w:ascii="PT Astra Serif" w:hAnsi="PT Astra Serif"/>
          <w:sz w:val="28"/>
          <w:szCs w:val="28"/>
          <w:lang w:bidi="ru-RU"/>
        </w:rPr>
        <w:t xml:space="preserve"> в предприятиях торговли. Полученные в результате мониторинга данные используются для принятия оперативных решений.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EFEFE"/>
        <w:ind w:firstLine="766"/>
        <w:jc w:val="both"/>
        <w:outlineLvl w:val="0"/>
        <w:rPr>
          <w:rFonts w:ascii="PT Astra Serif" w:hAnsi="PT Astra Serif" w:eastAsia="Source Han Sans CN Regular"/>
          <w:sz w:val="28"/>
          <w:szCs w:val="28"/>
          <w:lang w:bidi="ru-RU"/>
        </w:rPr>
      </w:pPr>
      <w:r>
        <w:rPr>
          <w:rFonts w:ascii="PT Astra Serif" w:hAnsi="PT Astra Serif"/>
          <w:b w:val="false"/>
          <w:bCs w:val="false"/>
          <w:sz w:val="28"/>
          <w:szCs w:val="28"/>
          <w:shd w:fill="FFFFFF" w:val="clear"/>
          <w:lang w:bidi="ru-RU"/>
        </w:rPr>
        <w:t xml:space="preserve">3. </w:t>
      </w:r>
      <w:r>
        <w:rPr>
          <w:rFonts w:ascii="PT Astra Serif" w:hAnsi="PT Astra Serif"/>
          <w:sz w:val="28"/>
          <w:szCs w:val="28"/>
          <w:shd w:fill="FFFFFF" w:val="clear"/>
          <w:lang w:bidi="ru-RU"/>
        </w:rPr>
        <w:t>П</w:t>
      </w:r>
      <w:r>
        <w:rPr>
          <w:rFonts w:eastAsia="Source Han Sans CN Regular" w:ascii="PT Astra Serif" w:hAnsi="PT Astra Serif"/>
          <w:sz w:val="28"/>
          <w:szCs w:val="28"/>
          <w:lang w:bidi="ru-RU"/>
        </w:rPr>
        <w:t>ри установлении фактов резкого</w:t>
      </w:r>
      <w:r>
        <w:rPr>
          <w:rFonts w:ascii="PT Astra Serif" w:hAnsi="PT Astra Serif"/>
          <w:sz w:val="28"/>
          <w:szCs w:val="28"/>
          <w:shd w:fill="FFFFFF" w:val="clear"/>
          <w:lang w:bidi="ru-RU"/>
        </w:rPr>
        <w:t xml:space="preserve"> повышения цен</w:t>
      </w:r>
      <w:r>
        <w:rPr>
          <w:rFonts w:eastAsia="Source Han Sans CN Regular" w:ascii="PT Astra Serif" w:hAnsi="PT Astra Serif"/>
          <w:sz w:val="28"/>
          <w:szCs w:val="28"/>
          <w:lang w:bidi="ru-RU"/>
        </w:rPr>
        <w:t xml:space="preserve"> соответствующая информация направляется в </w:t>
      </w:r>
      <w:r>
        <w:rPr>
          <w:rFonts w:ascii="PT Astra Serif" w:hAnsi="PT Astra Serif"/>
          <w:sz w:val="28"/>
          <w:szCs w:val="28"/>
        </w:rPr>
        <w:t>Управление Федеральной антимонопольной службы по Ульяновской области</w:t>
      </w:r>
      <w:r>
        <w:rPr>
          <w:rFonts w:eastAsia="Source Han Sans CN Regular" w:ascii="PT Astra Serif" w:hAnsi="PT Astra Serif"/>
          <w:sz w:val="28"/>
          <w:szCs w:val="28"/>
          <w:lang w:bidi="ru-RU"/>
        </w:rPr>
        <w:t xml:space="preserve"> по Ульяновской области, а также в другие контрольно-надзорные органы. На сегодняшний день </w:t>
      </w:r>
      <w:r>
        <w:rPr>
          <w:rFonts w:ascii="PT Astra Serif" w:hAnsi="PT Astra Serif"/>
          <w:sz w:val="28"/>
          <w:szCs w:val="28"/>
        </w:rPr>
        <w:t>Минсельхозом Ульяновской области</w:t>
      </w:r>
      <w:r>
        <w:rPr>
          <w:rFonts w:eastAsia="Source Han Sans CN Regular" w:ascii="PT Astra Serif" w:hAnsi="PT Astra Serif"/>
          <w:sz w:val="28"/>
          <w:szCs w:val="28"/>
          <w:lang w:bidi="ru-RU"/>
        </w:rPr>
        <w:t xml:space="preserve"> таких обращений направлено уже более 30.</w:t>
      </w:r>
    </w:p>
    <w:p>
      <w:pPr>
        <w:pStyle w:val="NormalWeb"/>
        <w:widowControl w:val="false"/>
        <w:shd w:val="clear" w:color="auto" w:fill="FFFFFF"/>
        <w:spacing w:beforeAutospacing="0" w:before="0" w:afterAutospacing="0" w:after="0"/>
        <w:ind w:firstLine="766"/>
        <w:jc w:val="both"/>
        <w:rPr>
          <w:rFonts w:ascii="PT Astra Serif" w:hAnsi="PT Astra Serif" w:cs="Arial"/>
          <w:sz w:val="28"/>
          <w:szCs w:val="28"/>
          <w:highlight w:val="white"/>
          <w:lang w:val="ru-RU"/>
        </w:rPr>
      </w:pPr>
      <w:r>
        <w:rPr>
          <w:rFonts w:cs="Arial" w:ascii="PT Astra Serif" w:hAnsi="PT Astra Serif"/>
          <w:b w:val="false"/>
          <w:bCs w:val="false"/>
          <w:sz w:val="28"/>
          <w:szCs w:val="28"/>
          <w:shd w:fill="FFFFFF" w:val="clear"/>
        </w:rPr>
        <w:t>4.</w:t>
      </w:r>
      <w:r>
        <w:rPr>
          <w:rFonts w:cs="Arial" w:ascii="PT Astra Serif" w:hAnsi="PT Astra Serif"/>
          <w:sz w:val="28"/>
          <w:szCs w:val="28"/>
          <w:shd w:fill="FFFFFF" w:val="clear"/>
        </w:rPr>
        <w:t xml:space="preserve"> Для обеспечения населения Ульяновска продуктами питания по доступным ценам возобновлено проведение продовольственных ярмарок.</w:t>
      </w:r>
      <w:r>
        <w:rPr>
          <w:rFonts w:cs="Arial" w:ascii="PT Astra Serif" w:hAnsi="PT Astra Serif"/>
          <w:sz w:val="28"/>
          <w:szCs w:val="28"/>
          <w:shd w:fill="FFFFFF" w:val="clear"/>
          <w:lang w:val="ru-RU"/>
        </w:rPr>
        <w:t xml:space="preserve"> </w:t>
      </w:r>
    </w:p>
    <w:p>
      <w:pPr>
        <w:pStyle w:val="NormalWeb"/>
        <w:widowControl w:val="false"/>
        <w:shd w:val="clear" w:color="auto" w:fill="FFFFFF"/>
        <w:spacing w:beforeAutospacing="0" w:before="0" w:afterAutospacing="0" w:after="0"/>
        <w:ind w:firstLine="766"/>
        <w:jc w:val="both"/>
        <w:rPr>
          <w:rFonts w:ascii="PT Astra Serif" w:hAnsi="PT Astra Serif" w:cs="Arial"/>
          <w:sz w:val="28"/>
          <w:szCs w:val="28"/>
          <w:highlight w:val="white"/>
          <w:lang w:val="ru-RU"/>
        </w:rPr>
      </w:pPr>
      <w:r>
        <w:rPr>
          <w:rFonts w:cs="Arial" w:ascii="PT Astra Serif" w:hAnsi="PT Astra Serif"/>
          <w:sz w:val="28"/>
          <w:szCs w:val="28"/>
          <w:shd w:fill="FFFFFF" w:val="clear"/>
        </w:rPr>
        <w:t xml:space="preserve">В городе </w:t>
      </w:r>
      <w:r>
        <w:rPr>
          <w:rFonts w:cs="Arial" w:ascii="PT Astra Serif" w:hAnsi="PT Astra Serif"/>
          <w:sz w:val="28"/>
          <w:szCs w:val="28"/>
          <w:shd w:fill="FFFFFF" w:val="clear"/>
          <w:lang w:val="ru-RU"/>
        </w:rPr>
        <w:t>Димитровграде</w:t>
      </w:r>
      <w:r>
        <w:rPr>
          <w:rFonts w:cs="Arial" w:ascii="PT Astra Serif" w:hAnsi="PT Astra Serif"/>
          <w:sz w:val="28"/>
          <w:szCs w:val="28"/>
          <w:shd w:fill="FFFFFF" w:val="clear"/>
        </w:rPr>
        <w:t xml:space="preserve"> ярмарк</w:t>
      </w:r>
      <w:r>
        <w:rPr>
          <w:rFonts w:cs="Arial" w:ascii="PT Astra Serif" w:hAnsi="PT Astra Serif"/>
          <w:sz w:val="28"/>
          <w:szCs w:val="28"/>
          <w:shd w:fill="FFFFFF" w:val="clear"/>
          <w:lang w:val="ru-RU"/>
        </w:rPr>
        <w:t>а (с привлечением производителей из других муниципальных образований области) была проведена 30 апреля.</w:t>
      </w:r>
    </w:p>
    <w:p>
      <w:pPr>
        <w:pStyle w:val="NormalWeb"/>
        <w:widowControl w:val="false"/>
        <w:shd w:val="clear" w:color="auto" w:fill="FFFFFF"/>
        <w:spacing w:beforeAutospacing="0" w:before="0" w:afterAutospacing="0" w:after="0"/>
        <w:ind w:firstLine="766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Цены, по которым продукция реализуется на ярмарках, ниже сложившихся в торговых организациях, на 10-15%. Но по ряду позиций разница более существенна</w:t>
      </w:r>
      <w:r>
        <w:rPr>
          <w:rFonts w:cs="Arial" w:ascii="PT Astra Serif" w:hAnsi="PT Astra Serif"/>
          <w:sz w:val="28"/>
          <w:szCs w:val="28"/>
          <w:lang w:val="ru-RU"/>
        </w:rPr>
        <w:t xml:space="preserve"> – до 30% (как, например, по яйцу куриному)</w:t>
      </w:r>
      <w:r>
        <w:rPr>
          <w:rFonts w:cs="Arial" w:ascii="PT Astra Serif" w:hAnsi="PT Astra Serif"/>
          <w:sz w:val="28"/>
          <w:szCs w:val="28"/>
        </w:rPr>
        <w:t>.</w:t>
      </w:r>
    </w:p>
    <w:p>
      <w:pPr>
        <w:pStyle w:val="Style21"/>
        <w:widowControl w:val="false"/>
        <w:suppressAutoHyphens w:val="false"/>
        <w:ind w:firstLine="766"/>
        <w:jc w:val="both"/>
        <w:rPr>
          <w:szCs w:val="28"/>
        </w:rPr>
      </w:pPr>
      <w:r>
        <w:rPr>
          <w:szCs w:val="28"/>
        </w:rPr>
      </w:r>
    </w:p>
    <w:p>
      <w:pPr>
        <w:pStyle w:val="Style21"/>
        <w:widowControl w:val="false"/>
        <w:suppressAutoHyphens w:val="false"/>
        <w:ind w:firstLine="766"/>
        <w:jc w:val="both"/>
        <w:rPr>
          <w:szCs w:val="28"/>
        </w:rPr>
      </w:pPr>
      <w:r>
        <w:rPr>
          <w:szCs w:val="28"/>
        </w:rPr>
        <w:t>В результате принятых мер, начиная с начала апреля, в Ульяновской области, отмечается стабилизация</w:t>
      </w:r>
      <w:r>
        <w:rPr>
          <w:rFonts w:cs="PT Astra Serif"/>
          <w:bCs/>
          <w:szCs w:val="28"/>
          <w:lang w:bidi="ar-SA"/>
        </w:rPr>
        <w:t xml:space="preserve"> и снижение розничных цен </w:t>
      </w:r>
      <w:r>
        <w:rPr>
          <w:szCs w:val="28"/>
        </w:rPr>
        <w:t>на социально значимые продовольственные товары.</w:t>
      </w:r>
    </w:p>
    <w:p>
      <w:pPr>
        <w:pStyle w:val="Normal"/>
        <w:widowControl w:val="false"/>
        <w:shd w:val="clear" w:color="auto" w:fill="FEFEFE"/>
        <w:ind w:firstLine="766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Следует отметить, что на многие социально-значимые продукты цены в Ульяновской области являются минимальными по Российской Федерации.</w:t>
      </w:r>
    </w:p>
    <w:p>
      <w:pPr>
        <w:pStyle w:val="Normal"/>
        <w:widowControl w:val="false"/>
        <w:shd w:val="clear" w:color="auto" w:fill="FEFEFE"/>
        <w:ind w:firstLine="766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Так, из 85-ти субъектов область входит в 20 регионов с минимальными ценами по следующим продуктам (данные на 01.07.2022):</w:t>
      </w:r>
    </w:p>
    <w:p>
      <w:pPr>
        <w:pStyle w:val="Normal"/>
        <w:widowControl w:val="false"/>
        <w:ind w:firstLine="766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 место</w:t>
      </w:r>
      <w:r>
        <w:rPr>
          <w:rFonts w:cs="Arial" w:ascii="PT Astra Serif" w:hAnsi="PT Astra Serif"/>
          <w:sz w:val="28"/>
          <w:szCs w:val="28"/>
        </w:rPr>
        <w:t xml:space="preserve"> - сахар-песок;</w:t>
      </w:r>
    </w:p>
    <w:p>
      <w:pPr>
        <w:pStyle w:val="Normal"/>
        <w:widowControl w:val="false"/>
        <w:ind w:firstLine="766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 место</w:t>
      </w:r>
      <w:r>
        <w:rPr>
          <w:rFonts w:cs="Arial" w:ascii="PT Astra Serif" w:hAnsi="PT Astra Serif"/>
          <w:sz w:val="28"/>
          <w:szCs w:val="28"/>
        </w:rPr>
        <w:t xml:space="preserve"> - морковь;</w:t>
      </w:r>
    </w:p>
    <w:p>
      <w:pPr>
        <w:pStyle w:val="Normal"/>
        <w:widowControl w:val="false"/>
        <w:ind w:firstLine="766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7 место  - свинина (кроме бескостного мяса);</w:t>
      </w:r>
    </w:p>
    <w:p>
      <w:pPr>
        <w:pStyle w:val="Normal"/>
        <w:widowControl w:val="false"/>
        <w:ind w:firstLine="766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11 место - картофель, капуста белокочанная свежая;</w:t>
      </w:r>
    </w:p>
    <w:p>
      <w:pPr>
        <w:pStyle w:val="Normal"/>
        <w:widowControl w:val="false"/>
        <w:ind w:firstLine="766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14 место - рис шлифованный, лук репчатый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cs="Arial" w:ascii="PT Astra Serif" w:hAnsi="PT Astra Serif"/>
          <w:sz w:val="28"/>
          <w:szCs w:val="28"/>
        </w:rPr>
        <w:t xml:space="preserve"> помидоры свежие;</w:t>
      </w:r>
    </w:p>
    <w:p>
      <w:pPr>
        <w:pStyle w:val="Normal"/>
        <w:widowControl w:val="false"/>
        <w:ind w:firstLine="766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15 место – творог;</w:t>
      </w:r>
    </w:p>
    <w:p>
      <w:pPr>
        <w:pStyle w:val="Normal"/>
        <w:widowControl w:val="false"/>
        <w:ind w:firstLine="76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 место -</w:t>
      </w:r>
      <w:r>
        <w:rPr>
          <w:rFonts w:cs="Arial" w:ascii="PT Astra Serif" w:hAnsi="PT Astra Serif"/>
          <w:sz w:val="28"/>
          <w:szCs w:val="28"/>
        </w:rPr>
        <w:t xml:space="preserve"> куры охлажденные и мороженые, вермишель, свёкла столовая;</w:t>
      </w:r>
    </w:p>
    <w:p>
      <w:pPr>
        <w:pStyle w:val="Normal"/>
        <w:widowControl w:val="false"/>
        <w:ind w:firstLine="76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 место - м</w:t>
      </w:r>
      <w:r>
        <w:rPr>
          <w:rFonts w:cs="Arial" w:ascii="PT Astra Serif" w:hAnsi="PT Astra Serif"/>
          <w:sz w:val="28"/>
          <w:szCs w:val="28"/>
        </w:rPr>
        <w:t xml:space="preserve">асло подсолнечное, молоко питьевое цельное пастеризованное 2,5-3,2% жирности; </w:t>
      </w:r>
    </w:p>
    <w:p>
      <w:pPr>
        <w:pStyle w:val="Normal"/>
        <w:widowControl w:val="false"/>
        <w:ind w:firstLine="766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 место - м</w:t>
      </w:r>
      <w:r>
        <w:rPr>
          <w:rFonts w:cs="Arial" w:ascii="PT Astra Serif" w:hAnsi="PT Astra Serif"/>
          <w:sz w:val="28"/>
          <w:szCs w:val="28"/>
        </w:rPr>
        <w:t>ука пшеничная; хлеб из ржаной муки и из смеси муки ржаной и пшеничной;</w:t>
      </w:r>
    </w:p>
    <w:p>
      <w:pPr>
        <w:pStyle w:val="Normal"/>
        <w:widowControl w:val="false"/>
        <w:ind w:firstLine="766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 место - я</w:t>
      </w:r>
      <w:r>
        <w:rPr>
          <w:rFonts w:cs="Arial" w:ascii="PT Astra Serif" w:hAnsi="PT Astra Serif"/>
          <w:sz w:val="28"/>
          <w:szCs w:val="28"/>
        </w:rPr>
        <w:t>йца куриные, макаронные изделия из пшеничной муки высшего сорта.</w:t>
      </w:r>
    </w:p>
    <w:p>
      <w:pPr>
        <w:pStyle w:val="Normal"/>
        <w:ind w:firstLine="766"/>
        <w:jc w:val="both"/>
        <w:rPr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Вопрос ценовой ситуации на продовольственном рынке продолжает находиться на постоянном контроле Минсельхоза Ульяновской области.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0bd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semiHidden/>
    <w:qFormat/>
    <w:rsid w:val="00e5756c"/>
    <w:rPr>
      <w:rFonts w:ascii="Calibri" w:hAnsi="Calibri" w:eastAsia="Calibri" w:cs="Times New Roman"/>
    </w:rPr>
  </w:style>
  <w:style w:type="character" w:styleId="1" w:customStyle="1">
    <w:name w:val="Обычный (веб) Знак1"/>
    <w:link w:val="a5"/>
    <w:uiPriority w:val="99"/>
    <w:qFormat/>
    <w:locked/>
    <w:rsid w:val="00e5756c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Основной текст_"/>
    <w:link w:val="10"/>
    <w:qFormat/>
    <w:locked/>
    <w:rsid w:val="00e5756c"/>
    <w:rPr>
      <w:rFonts w:ascii="Times New Roman" w:hAnsi="Times New Roman" w:eastAsia="Times New Roman" w:cs="Times New Roman"/>
      <w:color w:val="000000"/>
      <w:sz w:val="26"/>
      <w:szCs w:val="26"/>
      <w:lang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4"/>
    <w:uiPriority w:val="99"/>
    <w:semiHidden/>
    <w:unhideWhenUsed/>
    <w:rsid w:val="00e5756c"/>
    <w:pPr>
      <w:spacing w:lineRule="auto" w:line="276" w:before="0" w:after="120"/>
    </w:pPr>
    <w:rPr>
      <w:rFonts w:ascii="Calibri" w:hAnsi="Calibri" w:eastAsia="Calibri"/>
      <w:sz w:val="22"/>
      <w:szCs w:val="22"/>
      <w:lang w:eastAsia="en-US"/>
    </w:rPr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link w:val="1"/>
    <w:uiPriority w:val="99"/>
    <w:unhideWhenUsed/>
    <w:qFormat/>
    <w:rsid w:val="00e5756c"/>
    <w:pPr>
      <w:spacing w:beforeAutospacing="1" w:afterAutospacing="1"/>
    </w:pPr>
    <w:rPr/>
  </w:style>
  <w:style w:type="paragraph" w:styleId="11" w:customStyle="1">
    <w:name w:val="Основной текст1"/>
    <w:basedOn w:val="Normal"/>
    <w:link w:val="a6"/>
    <w:qFormat/>
    <w:rsid w:val="00e5756c"/>
    <w:pPr>
      <w:widowControl w:val="false"/>
      <w:suppressAutoHyphens w:val="true"/>
      <w:spacing w:lineRule="auto" w:line="252"/>
      <w:ind w:firstLine="400"/>
    </w:pPr>
    <w:rPr>
      <w:color w:val="000000"/>
      <w:sz w:val="26"/>
      <w:szCs w:val="26"/>
      <w:lang w:bidi="ru-RU"/>
    </w:rPr>
  </w:style>
  <w:style w:type="paragraph" w:styleId="Style21" w:customStyle="1">
    <w:name w:val="Содержимое таблицы"/>
    <w:basedOn w:val="Normal"/>
    <w:qFormat/>
    <w:rsid w:val="00e5756c"/>
    <w:pPr>
      <w:suppressAutoHyphens w:val="true"/>
    </w:pPr>
    <w:rPr>
      <w:rFonts w:ascii="PT Astra Serif" w:hAnsi="PT Astra Serif" w:eastAsia="Tahoma" w:cs="Noto Sans Devanagari"/>
      <w:kern w:val="2"/>
      <w:sz w:val="28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LibreOffice/6.4.7.2$Linux_X86_64 LibreOffice_project/40$Build-2</Application>
  <Pages>4</Pages>
  <Words>1021</Words>
  <Characters>7577</Characters>
  <CharactersWithSpaces>8563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2022-07-07T11:10:00Z</dcterms:created>
  <dc:creator>Пользователь</dc:creator>
  <dc:description/>
  <dc:language>ru-RU</dc:language>
  <cp:lastModifiedBy/>
  <dcterms:modified xsi:type="dcterms:W3CDTF">2022-07-08T15:49:25Z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